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01F8E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DFCE827"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第二届全国大学生职业规划大赛</w:t>
      </w:r>
    </w:p>
    <w:p w14:paraId="48754D48"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成长赛道方案</w:t>
      </w:r>
    </w:p>
    <w:bookmarkEnd w:id="0"/>
    <w:p w14:paraId="3B259A23">
      <w:pPr>
        <w:spacing w:line="240" w:lineRule="auto"/>
        <w:ind w:firstLine="0" w:firstLineChars="0"/>
        <w:jc w:val="center"/>
        <w:rPr>
          <w:rFonts w:eastAsia="方正小标宋简体" w:cs="方正小标宋简体"/>
          <w:sz w:val="32"/>
          <w:szCs w:val="32"/>
        </w:rPr>
      </w:pPr>
    </w:p>
    <w:p w14:paraId="0245AACB">
      <w:pPr>
        <w:numPr>
          <w:ilvl w:val="0"/>
          <w:numId w:val="0"/>
        </w:numPr>
        <w:adjustRightInd w:val="0"/>
        <w:spacing w:line="240" w:lineRule="auto"/>
        <w:ind w:left="0" w:leftChars="0" w:firstLine="640" w:firstLineChars="20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/>
          <w:bCs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eastAsia="黑体" w:cs="仿宋_GB2312"/>
          <w:bCs/>
          <w:color w:val="000000"/>
          <w:sz w:val="32"/>
          <w:szCs w:val="32"/>
        </w:rPr>
        <w:t>比赛内容</w:t>
      </w:r>
    </w:p>
    <w:p w14:paraId="1843E4CE">
      <w:pPr>
        <w:numPr>
          <w:ilvl w:val="0"/>
          <w:numId w:val="0"/>
        </w:numPr>
        <w:adjustRightInd w:val="0"/>
        <w:spacing w:line="240" w:lineRule="auto"/>
        <w:ind w:left="0" w:leftChars="0" w:firstLine="640" w:firstLineChars="200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考察学生树立生涯发展理念并合理设定职业目标、围绕实现目标持续行动并不断调整的成长过程，通过学习实践提升综合素质和专业能力，体现正确的择业就业观念。</w:t>
      </w:r>
    </w:p>
    <w:p w14:paraId="24FCBEE3">
      <w:pPr>
        <w:numPr>
          <w:ilvl w:val="0"/>
          <w:numId w:val="0"/>
        </w:numPr>
        <w:adjustRightInd w:val="0"/>
        <w:spacing w:line="240" w:lineRule="auto"/>
        <w:ind w:left="0" w:leftChars="0" w:firstLine="640" w:firstLineChars="20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/>
          <w:bCs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eastAsia="黑体" w:cs="仿宋_GB2312"/>
          <w:bCs/>
          <w:color w:val="000000"/>
          <w:sz w:val="32"/>
          <w:szCs w:val="32"/>
        </w:rPr>
        <w:t>参赛组别和对象</w:t>
      </w:r>
    </w:p>
    <w:p w14:paraId="744CE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成长赛道为职教组，参赛对象为学校全日制一、二年级在校学生。</w:t>
      </w:r>
    </w:p>
    <w:p w14:paraId="309705CB">
      <w:pPr>
        <w:widowControl/>
        <w:numPr>
          <w:ilvl w:val="0"/>
          <w:numId w:val="0"/>
        </w:numPr>
        <w:adjustRightInd w:val="0"/>
        <w:spacing w:line="240" w:lineRule="auto"/>
        <w:ind w:left="0" w:leftChars="0" w:firstLine="640" w:firstLineChars="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/>
          <w:bCs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eastAsia="黑体" w:cs="仿宋_GB2312"/>
          <w:bCs/>
          <w:color w:val="000000"/>
          <w:sz w:val="32"/>
          <w:szCs w:val="32"/>
        </w:rPr>
        <w:t>参赛材料要求</w:t>
      </w:r>
    </w:p>
    <w:p w14:paraId="0992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选手在大赛平台（网址：zgs.chsi.com.cn）提交以下参赛材料：</w:t>
      </w:r>
    </w:p>
    <w:p w14:paraId="594564D2">
      <w:pPr>
        <w:ind w:firstLine="64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（一）生涯发展报告：介绍设定职业目标的过程；实现职业目标的具体行动和成效；职业目标及行动的动态调整等（PDF格式，文字不超过2000字，图表不超过5张）。</w:t>
      </w:r>
    </w:p>
    <w:p w14:paraId="366976EF">
      <w:pPr>
        <w:ind w:firstLine="64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（二）生涯发展展示（PPT格式，不超过50MB；可加入视频）。</w:t>
      </w:r>
    </w:p>
    <w:p w14:paraId="2D403B4B">
      <w:pPr>
        <w:widowControl/>
        <w:numPr>
          <w:ilvl w:val="0"/>
          <w:numId w:val="0"/>
        </w:numPr>
        <w:adjustRightInd w:val="0"/>
        <w:spacing w:line="240" w:lineRule="auto"/>
        <w:ind w:left="0" w:leftChars="0" w:firstLine="640" w:firstLineChars="20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/>
          <w:bCs/>
          <w:color w:val="00000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eastAsia="黑体" w:cs="仿宋_GB2312"/>
          <w:bCs/>
          <w:color w:val="000000"/>
          <w:sz w:val="32"/>
          <w:szCs w:val="32"/>
        </w:rPr>
        <w:t>比赛环节</w:t>
      </w:r>
    </w:p>
    <w:p w14:paraId="60B37D32">
      <w:pPr>
        <w:ind w:firstLine="64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成长赛道设主题陈述、评委提问和天降实习offer（实习意向）环节。各环节时长根据实际情况适当调整。</w:t>
      </w:r>
    </w:p>
    <w:p w14:paraId="326153CF"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（一）主题陈述（7分钟）：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选手结合生涯发展报告作陈述。</w:t>
      </w:r>
    </w:p>
    <w:p w14:paraId="06E84F5C"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（二）评委提问（5分钟）：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评委结合选手陈述和现场表现提问。</w:t>
      </w:r>
    </w:p>
    <w:p w14:paraId="60E5DCD6"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（三）天降实习offer（2分钟）：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用人单位根据选手表现，决定是否给出实习意向，并对选手作点评。</w:t>
      </w:r>
    </w:p>
    <w:p w14:paraId="227F6229"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left="0" w:leftChars="0" w:firstLine="640" w:firstLineChars="20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/>
          <w:bCs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eastAsia="黑体" w:cs="仿宋_GB2312"/>
          <w:bCs/>
          <w:color w:val="000000"/>
          <w:sz w:val="32"/>
          <w:szCs w:val="32"/>
        </w:rPr>
        <w:t>评审标准</w:t>
      </w:r>
    </w:p>
    <w:tbl>
      <w:tblPr>
        <w:tblStyle w:val="3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0162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59E0EC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1848C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3B8ADF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</w:tr>
      <w:tr w14:paraId="3D93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7F33EE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3A809E4F">
            <w:pPr>
              <w:numPr>
                <w:ilvl w:val="255"/>
                <w:numId w:val="0"/>
              </w:numPr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471" w:type="pct"/>
            <w:vAlign w:val="center"/>
          </w:tcPr>
          <w:p w14:paraId="450BA0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 w14:paraId="46E8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11DCED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3C6970CC">
            <w:pPr>
              <w:numPr>
                <w:ilvl w:val="255"/>
                <w:numId w:val="0"/>
              </w:num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6D98B3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 w14:paraId="7128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54BD59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4B365859">
            <w:pPr>
              <w:numPr>
                <w:ilvl w:val="255"/>
                <w:numId w:val="0"/>
              </w:num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101E95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 w14:paraId="3F1B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4FC5CF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184AF1D9"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471" w:type="pct"/>
            <w:vAlign w:val="center"/>
          </w:tcPr>
          <w:p w14:paraId="3E5BE00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</w:tr>
      <w:tr w14:paraId="640B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145BF2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40562597"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471" w:type="pct"/>
            <w:vAlign w:val="center"/>
          </w:tcPr>
          <w:p w14:paraId="2FEA39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 w14:paraId="3A3E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04795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6039320"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471" w:type="pct"/>
            <w:vAlign w:val="center"/>
          </w:tcPr>
          <w:p w14:paraId="252CF0A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</w:tbl>
    <w:p w14:paraId="23EAE3DB">
      <w:r>
        <w:rPr>
          <w:rFonts w:eastAsia="黑体" w:cs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YWU1MzMyZDZkM2U0NDBjODYyYTJlY2VkNmViYTAifQ=="/>
  </w:docVars>
  <w:rsids>
    <w:rsidRoot w:val="00000000"/>
    <w:rsid w:val="3083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2024-11-01T06:25:05Z</dcterms:created>
  <dc:creator>66807</dc:creator>
  <cp:lastModifiedBy>CL</cp:lastModifiedBy>
  <dcterms:modified xsi:type="dcterms:W3CDTF">2024-11-01T06:25:17Z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15FFB5087933402BB95CE01DF0FBCE85_12</vt:lpwstr>
  </property>
</Properties>
</file>